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905" w:rsidRDefault="006E1905" w:rsidP="006E1905">
      <w:pPr>
        <w:jc w:val="both"/>
        <w:rPr>
          <w:sz w:val="22"/>
          <w:lang w:val="bg-BG"/>
        </w:rPr>
      </w:pPr>
    </w:p>
    <w:p w:rsidR="006E1905" w:rsidRPr="008351BE" w:rsidRDefault="006E1905" w:rsidP="006E1905">
      <w:pPr>
        <w:rPr>
          <w:sz w:val="22"/>
          <w:lang w:val="bg-BG"/>
        </w:rPr>
      </w:pPr>
    </w:p>
    <w:p w:rsidR="006E1905" w:rsidRDefault="006E1905" w:rsidP="006E1905">
      <w:pPr>
        <w:shd w:val="clear" w:color="auto" w:fill="FFFFFF"/>
        <w:ind w:left="5040"/>
        <w:rPr>
          <w:b/>
          <w:bCs/>
          <w:color w:val="222222"/>
          <w:sz w:val="26"/>
          <w:szCs w:val="26"/>
          <w:lang w:val="bg-BG" w:eastAsia="bg-BG"/>
        </w:rPr>
      </w:pPr>
      <w:r>
        <w:rPr>
          <w:b/>
          <w:bCs/>
          <w:color w:val="222222"/>
          <w:sz w:val="26"/>
          <w:szCs w:val="26"/>
          <w:lang w:val="bg-BG" w:eastAsia="bg-BG"/>
        </w:rPr>
        <w:t xml:space="preserve">Приложение № 1 към Решение № 225, взето с Протокол № 11 от </w:t>
      </w:r>
    </w:p>
    <w:p w:rsidR="006E1905" w:rsidRDefault="006E1905" w:rsidP="006E1905">
      <w:pPr>
        <w:shd w:val="clear" w:color="auto" w:fill="FFFFFF"/>
        <w:ind w:left="5040"/>
        <w:rPr>
          <w:b/>
          <w:bCs/>
          <w:color w:val="222222"/>
          <w:sz w:val="26"/>
          <w:szCs w:val="26"/>
          <w:lang w:val="bg-BG" w:eastAsia="bg-BG"/>
        </w:rPr>
      </w:pPr>
      <w:r>
        <w:rPr>
          <w:b/>
          <w:bCs/>
          <w:color w:val="222222"/>
          <w:sz w:val="26"/>
          <w:szCs w:val="26"/>
          <w:lang w:val="bg-BG" w:eastAsia="bg-BG"/>
        </w:rPr>
        <w:t>19. 06. 2018 г.</w:t>
      </w:r>
    </w:p>
    <w:p w:rsidR="006E1905" w:rsidRDefault="006E1905" w:rsidP="006E1905">
      <w:pPr>
        <w:shd w:val="clear" w:color="auto" w:fill="FFFFFF"/>
        <w:jc w:val="center"/>
        <w:rPr>
          <w:b/>
          <w:bCs/>
          <w:color w:val="222222"/>
          <w:sz w:val="26"/>
          <w:szCs w:val="26"/>
          <w:lang w:val="bg-BG" w:eastAsia="bg-BG"/>
        </w:rPr>
      </w:pPr>
    </w:p>
    <w:p w:rsidR="006E1905" w:rsidRPr="00EF2628" w:rsidRDefault="006E1905" w:rsidP="006E1905">
      <w:pPr>
        <w:shd w:val="clear" w:color="auto" w:fill="FFFFFF"/>
        <w:jc w:val="center"/>
        <w:rPr>
          <w:b/>
          <w:bCs/>
          <w:color w:val="222222"/>
          <w:sz w:val="26"/>
          <w:szCs w:val="26"/>
          <w:lang w:eastAsia="bg-BG"/>
        </w:rPr>
      </w:pPr>
      <w:r w:rsidRPr="00EF2628">
        <w:rPr>
          <w:b/>
          <w:bCs/>
          <w:color w:val="222222"/>
          <w:sz w:val="26"/>
          <w:szCs w:val="26"/>
          <w:lang w:eastAsia="bg-BG"/>
        </w:rPr>
        <w:t xml:space="preserve">П Р А В И Л Н И К </w:t>
      </w:r>
    </w:p>
    <w:p w:rsidR="006E1905" w:rsidRPr="00EF2628" w:rsidRDefault="006E1905" w:rsidP="006E1905">
      <w:pPr>
        <w:shd w:val="clear" w:color="auto" w:fill="FFFFFF"/>
        <w:jc w:val="center"/>
        <w:rPr>
          <w:color w:val="222222"/>
          <w:sz w:val="26"/>
          <w:szCs w:val="26"/>
          <w:lang w:eastAsia="bg-BG"/>
        </w:rPr>
      </w:pPr>
      <w:r w:rsidRPr="00EF2628">
        <w:rPr>
          <w:b/>
          <w:bCs/>
          <w:color w:val="222222"/>
          <w:sz w:val="26"/>
          <w:szCs w:val="26"/>
          <w:lang w:eastAsia="bg-BG"/>
        </w:rPr>
        <w:t xml:space="preserve">ЗА ИЗМЕНЕНИЕ И ДОПЪЛНЕНИЕ НА ПРАВИЛНИКА </w:t>
      </w:r>
    </w:p>
    <w:p w:rsidR="006E1905" w:rsidRPr="00EF2628" w:rsidRDefault="006E1905" w:rsidP="006E1905">
      <w:pPr>
        <w:shd w:val="clear" w:color="auto" w:fill="FFFFFF"/>
        <w:jc w:val="center"/>
        <w:rPr>
          <w:color w:val="222222"/>
          <w:sz w:val="26"/>
          <w:szCs w:val="26"/>
          <w:lang w:eastAsia="bg-BG"/>
        </w:rPr>
      </w:pPr>
      <w:r w:rsidRPr="00EF2628">
        <w:rPr>
          <w:b/>
          <w:bCs/>
          <w:color w:val="222222"/>
          <w:sz w:val="26"/>
          <w:szCs w:val="26"/>
          <w:lang w:eastAsia="bg-BG"/>
        </w:rPr>
        <w:t>ЗА ОР</w:t>
      </w:r>
      <w:r w:rsidRPr="00EF2628">
        <w:rPr>
          <w:b/>
          <w:bCs/>
          <w:color w:val="222222"/>
          <w:sz w:val="26"/>
          <w:szCs w:val="26"/>
          <w:lang w:eastAsia="bg-BG"/>
        </w:rPr>
        <w:softHyphen/>
        <w:t>ГА</w:t>
      </w:r>
      <w:r w:rsidRPr="00EF2628">
        <w:rPr>
          <w:b/>
          <w:bCs/>
          <w:color w:val="222222"/>
          <w:sz w:val="26"/>
          <w:szCs w:val="26"/>
          <w:lang w:eastAsia="bg-BG"/>
        </w:rPr>
        <w:softHyphen/>
        <w:t>НИ</w:t>
      </w:r>
      <w:r w:rsidRPr="00EF2628">
        <w:rPr>
          <w:b/>
          <w:bCs/>
          <w:color w:val="222222"/>
          <w:sz w:val="26"/>
          <w:szCs w:val="26"/>
          <w:lang w:eastAsia="bg-BG"/>
        </w:rPr>
        <w:softHyphen/>
        <w:t>ЗА</w:t>
      </w:r>
      <w:r w:rsidRPr="00EF2628">
        <w:rPr>
          <w:b/>
          <w:bCs/>
          <w:color w:val="222222"/>
          <w:sz w:val="26"/>
          <w:szCs w:val="26"/>
          <w:lang w:eastAsia="bg-BG"/>
        </w:rPr>
        <w:softHyphen/>
        <w:t>ЦИ</w:t>
      </w:r>
      <w:r w:rsidRPr="00EF2628">
        <w:rPr>
          <w:b/>
          <w:bCs/>
          <w:color w:val="222222"/>
          <w:sz w:val="26"/>
          <w:szCs w:val="26"/>
          <w:lang w:eastAsia="bg-BG"/>
        </w:rPr>
        <w:softHyphen/>
        <w:t>Я</w:t>
      </w:r>
      <w:r w:rsidRPr="00EF2628">
        <w:rPr>
          <w:b/>
          <w:bCs/>
          <w:color w:val="222222"/>
          <w:sz w:val="26"/>
          <w:szCs w:val="26"/>
          <w:lang w:eastAsia="bg-BG"/>
        </w:rPr>
        <w:softHyphen/>
        <w:t>ТА И ДЕЙ</w:t>
      </w:r>
      <w:r w:rsidRPr="00EF2628">
        <w:rPr>
          <w:b/>
          <w:bCs/>
          <w:color w:val="222222"/>
          <w:sz w:val="26"/>
          <w:szCs w:val="26"/>
          <w:lang w:eastAsia="bg-BG"/>
        </w:rPr>
        <w:softHyphen/>
        <w:t>НОСТ</w:t>
      </w:r>
      <w:r w:rsidRPr="00EF2628">
        <w:rPr>
          <w:b/>
          <w:bCs/>
          <w:color w:val="222222"/>
          <w:sz w:val="26"/>
          <w:szCs w:val="26"/>
          <w:lang w:eastAsia="bg-BG"/>
        </w:rPr>
        <w:softHyphen/>
        <w:t>ТА</w:t>
      </w:r>
    </w:p>
    <w:p w:rsidR="006E1905" w:rsidRPr="00EF2628" w:rsidRDefault="006E1905" w:rsidP="006E1905">
      <w:pPr>
        <w:shd w:val="clear" w:color="auto" w:fill="FFFFFF"/>
        <w:jc w:val="center"/>
        <w:rPr>
          <w:color w:val="222222"/>
          <w:sz w:val="26"/>
          <w:szCs w:val="26"/>
          <w:lang w:eastAsia="bg-BG"/>
        </w:rPr>
      </w:pPr>
      <w:r w:rsidRPr="00EF2628">
        <w:rPr>
          <w:b/>
          <w:bCs/>
          <w:color w:val="222222"/>
          <w:sz w:val="26"/>
          <w:szCs w:val="26"/>
          <w:lang w:eastAsia="bg-BG"/>
        </w:rPr>
        <w:t>НА ПЛОВДИВСКИ ОБ</w:t>
      </w:r>
      <w:r w:rsidRPr="00EF2628">
        <w:rPr>
          <w:b/>
          <w:bCs/>
          <w:color w:val="222222"/>
          <w:sz w:val="26"/>
          <w:szCs w:val="26"/>
          <w:lang w:eastAsia="bg-BG"/>
        </w:rPr>
        <w:softHyphen/>
        <w:t>ЩИН</w:t>
      </w:r>
      <w:r w:rsidRPr="00EF2628">
        <w:rPr>
          <w:b/>
          <w:bCs/>
          <w:color w:val="222222"/>
          <w:sz w:val="26"/>
          <w:szCs w:val="26"/>
          <w:lang w:eastAsia="bg-BG"/>
        </w:rPr>
        <w:softHyphen/>
        <w:t>С</w:t>
      </w:r>
      <w:r w:rsidRPr="00EF2628">
        <w:rPr>
          <w:b/>
          <w:bCs/>
          <w:color w:val="222222"/>
          <w:sz w:val="26"/>
          <w:szCs w:val="26"/>
          <w:lang w:eastAsia="bg-BG"/>
        </w:rPr>
        <w:softHyphen/>
        <w:t>КИ СЪ</w:t>
      </w:r>
      <w:r w:rsidRPr="00EF2628">
        <w:rPr>
          <w:b/>
          <w:bCs/>
          <w:color w:val="222222"/>
          <w:sz w:val="26"/>
          <w:szCs w:val="26"/>
          <w:lang w:eastAsia="bg-BG"/>
        </w:rPr>
        <w:softHyphen/>
        <w:t>ВЕТ</w:t>
      </w:r>
    </w:p>
    <w:p w:rsidR="006E1905" w:rsidRDefault="006E1905" w:rsidP="006E1905">
      <w:pPr>
        <w:shd w:val="clear" w:color="auto" w:fill="FFFFFF"/>
        <w:jc w:val="center"/>
        <w:rPr>
          <w:b/>
          <w:bCs/>
          <w:color w:val="222222"/>
          <w:lang w:val="bg-BG" w:eastAsia="bg-BG"/>
        </w:rPr>
      </w:pPr>
    </w:p>
    <w:p w:rsidR="006E1905" w:rsidRPr="00EF2628" w:rsidRDefault="006E1905" w:rsidP="006E1905">
      <w:pPr>
        <w:shd w:val="clear" w:color="auto" w:fill="FFFFFF"/>
        <w:jc w:val="center"/>
        <w:rPr>
          <w:color w:val="222222"/>
          <w:lang w:eastAsia="bg-BG"/>
        </w:rPr>
      </w:pPr>
      <w:r w:rsidRPr="00EF2628">
        <w:rPr>
          <w:b/>
          <w:bCs/>
          <w:color w:val="222222"/>
          <w:lang w:eastAsia="bg-BG"/>
        </w:rPr>
        <w:t>Гла</w:t>
      </w:r>
      <w:r w:rsidRPr="00EF2628">
        <w:rPr>
          <w:b/>
          <w:bCs/>
          <w:color w:val="222222"/>
          <w:lang w:eastAsia="bg-BG"/>
        </w:rPr>
        <w:softHyphen/>
        <w:t>ва пър</w:t>
      </w:r>
      <w:r w:rsidRPr="00EF2628">
        <w:rPr>
          <w:b/>
          <w:bCs/>
          <w:color w:val="222222"/>
          <w:lang w:eastAsia="bg-BG"/>
        </w:rPr>
        <w:softHyphen/>
        <w:t>ва</w:t>
      </w:r>
    </w:p>
    <w:p w:rsidR="006E1905" w:rsidRPr="00EF2628" w:rsidRDefault="006E1905" w:rsidP="006E1905">
      <w:pPr>
        <w:shd w:val="clear" w:color="auto" w:fill="FFFFFF"/>
        <w:jc w:val="center"/>
        <w:rPr>
          <w:b/>
          <w:bCs/>
          <w:color w:val="222222"/>
          <w:lang w:eastAsia="bg-BG"/>
        </w:rPr>
      </w:pPr>
      <w:r w:rsidRPr="00EF2628">
        <w:rPr>
          <w:b/>
          <w:bCs/>
          <w:color w:val="222222"/>
          <w:lang w:eastAsia="bg-BG"/>
        </w:rPr>
        <w:t>ОБ</w:t>
      </w:r>
      <w:r w:rsidRPr="00EF2628">
        <w:rPr>
          <w:b/>
          <w:bCs/>
          <w:color w:val="222222"/>
          <w:lang w:eastAsia="bg-BG"/>
        </w:rPr>
        <w:softHyphen/>
        <w:t>ЩИ ПО</w:t>
      </w:r>
      <w:r w:rsidRPr="00EF2628">
        <w:rPr>
          <w:b/>
          <w:bCs/>
          <w:color w:val="222222"/>
          <w:lang w:eastAsia="bg-BG"/>
        </w:rPr>
        <w:softHyphen/>
        <w:t>ЛО</w:t>
      </w:r>
      <w:r w:rsidRPr="00EF2628">
        <w:rPr>
          <w:b/>
          <w:bCs/>
          <w:color w:val="222222"/>
          <w:lang w:eastAsia="bg-BG"/>
        </w:rPr>
        <w:softHyphen/>
        <w:t>ЖЕ</w:t>
      </w:r>
      <w:r w:rsidRPr="00EF2628">
        <w:rPr>
          <w:b/>
          <w:bCs/>
          <w:color w:val="222222"/>
          <w:lang w:eastAsia="bg-BG"/>
        </w:rPr>
        <w:softHyphen/>
        <w:t>НИЯ</w:t>
      </w:r>
    </w:p>
    <w:p w:rsidR="006E1905" w:rsidRPr="008351BE" w:rsidRDefault="006E1905" w:rsidP="006E1905">
      <w:pPr>
        <w:rPr>
          <w:sz w:val="22"/>
          <w:lang w:val="bg-BG"/>
        </w:rPr>
      </w:pPr>
    </w:p>
    <w:p w:rsidR="006E1905" w:rsidRPr="008351BE" w:rsidRDefault="006E1905" w:rsidP="006E1905">
      <w:pPr>
        <w:rPr>
          <w:sz w:val="22"/>
          <w:lang w:val="bg-BG"/>
        </w:rPr>
      </w:pPr>
    </w:p>
    <w:p w:rsidR="006E1905" w:rsidRPr="008351BE" w:rsidRDefault="006E1905" w:rsidP="006E1905">
      <w:pPr>
        <w:rPr>
          <w:sz w:val="22"/>
          <w:lang w:val="bg-BG"/>
        </w:rPr>
      </w:pPr>
    </w:p>
    <w:p w:rsidR="006E1905" w:rsidRDefault="006E1905" w:rsidP="006E1905">
      <w:pPr>
        <w:shd w:val="clear" w:color="auto" w:fill="FFFFFF"/>
        <w:spacing w:after="100" w:afterAutospacing="1"/>
        <w:ind w:firstLine="720"/>
        <w:jc w:val="both"/>
        <w:rPr>
          <w:rStyle w:val="alt"/>
          <w:shd w:val="clear" w:color="auto" w:fill="FFFFFF"/>
          <w:lang w:val="bg-BG"/>
        </w:rPr>
      </w:pPr>
      <w:r w:rsidRPr="00EF2628">
        <w:rPr>
          <w:rStyle w:val="Bodytext2Bold"/>
          <w:rFonts w:eastAsia="Calibri"/>
        </w:rPr>
        <w:t>§.</w:t>
      </w:r>
      <w:r>
        <w:rPr>
          <w:rStyle w:val="Bodytext2Bold"/>
          <w:rFonts w:eastAsia="Calibri"/>
        </w:rPr>
        <w:t>1</w:t>
      </w:r>
      <w:r w:rsidRPr="00EF2628">
        <w:rPr>
          <w:rStyle w:val="Bodytext2Bold"/>
          <w:rFonts w:eastAsia="Calibri"/>
        </w:rPr>
        <w:t>. В чл.4 се създава нова точка 1</w:t>
      </w:r>
      <w:r w:rsidR="002C57D7">
        <w:rPr>
          <w:rStyle w:val="Bodytext2Bold"/>
          <w:rFonts w:eastAsia="Calibri"/>
        </w:rPr>
        <w:t>3</w:t>
      </w:r>
      <w:bookmarkStart w:id="0" w:name="_GoBack"/>
      <w:bookmarkEnd w:id="0"/>
      <w:r w:rsidRPr="00EF2628">
        <w:rPr>
          <w:rStyle w:val="Bodytext2Bold"/>
          <w:rFonts w:eastAsia="Calibri"/>
        </w:rPr>
        <w:t xml:space="preserve"> със следното съдържание:</w:t>
      </w:r>
      <w:r>
        <w:rPr>
          <w:rStyle w:val="Bodytext2Bold"/>
          <w:rFonts w:eastAsia="Calibri"/>
        </w:rPr>
        <w:t>“</w:t>
      </w:r>
      <w:r w:rsidRPr="009E70EF">
        <w:rPr>
          <w:rStyle w:val="alt"/>
          <w:shd w:val="clear" w:color="auto" w:fill="FFFFFF"/>
        </w:rPr>
        <w:t xml:space="preserve"> защитата при бедствия</w:t>
      </w:r>
      <w:r>
        <w:rPr>
          <w:rStyle w:val="alt"/>
          <w:shd w:val="clear" w:color="auto" w:fill="FFFFFF"/>
        </w:rPr>
        <w:t>“</w:t>
      </w:r>
      <w:r>
        <w:rPr>
          <w:rStyle w:val="alt"/>
          <w:shd w:val="clear" w:color="auto" w:fill="FFFFFF"/>
          <w:lang w:val="bg-BG"/>
        </w:rPr>
        <w:t>.</w:t>
      </w:r>
    </w:p>
    <w:p w:rsidR="006E1905" w:rsidRPr="009E70EF" w:rsidRDefault="006E1905" w:rsidP="006E1905">
      <w:pPr>
        <w:shd w:val="clear" w:color="auto" w:fill="FFFFFF"/>
        <w:spacing w:before="100" w:beforeAutospacing="1" w:after="100" w:afterAutospacing="1"/>
        <w:ind w:firstLine="720"/>
        <w:jc w:val="both"/>
        <w:rPr>
          <w:rStyle w:val="alt"/>
          <w:shd w:val="clear" w:color="auto" w:fill="FFFFFF"/>
        </w:rPr>
      </w:pPr>
      <w:r w:rsidRPr="00BA14DF">
        <w:rPr>
          <w:rStyle w:val="Bodytext2Bold"/>
          <w:rFonts w:eastAsia="Calibri"/>
        </w:rPr>
        <w:t>§.</w:t>
      </w:r>
      <w:r>
        <w:rPr>
          <w:rStyle w:val="Bodytext2Bold"/>
          <w:rFonts w:eastAsia="Calibri"/>
        </w:rPr>
        <w:t>2</w:t>
      </w:r>
      <w:r w:rsidRPr="00BA14DF">
        <w:rPr>
          <w:rStyle w:val="Bodytext2Bold"/>
          <w:rFonts w:eastAsia="Calibri"/>
        </w:rPr>
        <w:t>. Чл.10,ал.1,точка 2 се изменя така :</w:t>
      </w:r>
      <w:r w:rsidRPr="009E70EF">
        <w:rPr>
          <w:rStyle w:val="alt"/>
          <w:color w:val="FF0000"/>
          <w:shd w:val="clear" w:color="auto" w:fill="FFFFFF"/>
        </w:rPr>
        <w:t xml:space="preserve"> </w:t>
      </w:r>
      <w:r>
        <w:rPr>
          <w:rStyle w:val="alt"/>
          <w:shd w:val="clear" w:color="auto" w:fill="FFFFFF"/>
        </w:rPr>
        <w:t>„</w:t>
      </w:r>
      <w:r w:rsidRPr="009E70EF">
        <w:rPr>
          <w:rStyle w:val="alt"/>
          <w:shd w:val="clear" w:color="auto" w:fill="FFFFFF"/>
        </w:rPr>
        <w:t>Трайна невъзможност или системно неизпълнение на задълженията си като председател за повече от три месеца с решение на общинския съвет.</w:t>
      </w:r>
      <w:r>
        <w:rPr>
          <w:rStyle w:val="alt"/>
          <w:shd w:val="clear" w:color="auto" w:fill="FFFFFF"/>
        </w:rPr>
        <w:t>“</w:t>
      </w:r>
    </w:p>
    <w:p w:rsidR="006E1905" w:rsidRPr="00BA14DF" w:rsidRDefault="006E1905" w:rsidP="006E1905">
      <w:pPr>
        <w:shd w:val="clear" w:color="auto" w:fill="FFFFFF"/>
        <w:spacing w:after="100" w:afterAutospacing="1"/>
        <w:ind w:firstLine="720"/>
        <w:jc w:val="both"/>
        <w:rPr>
          <w:rStyle w:val="Bodytext2Bold"/>
          <w:rFonts w:eastAsia="Calibri"/>
        </w:rPr>
      </w:pPr>
      <w:r w:rsidRPr="00BA14DF">
        <w:rPr>
          <w:rStyle w:val="Bodytext2Bold"/>
          <w:rFonts w:eastAsia="Calibri"/>
        </w:rPr>
        <w:t>§.</w:t>
      </w:r>
      <w:r>
        <w:rPr>
          <w:rStyle w:val="Bodytext2Bold"/>
          <w:rFonts w:eastAsia="Calibri"/>
        </w:rPr>
        <w:t>3</w:t>
      </w:r>
      <w:r w:rsidRPr="00BA14DF">
        <w:rPr>
          <w:rStyle w:val="Bodytext2Bold"/>
          <w:rFonts w:eastAsia="Calibri"/>
        </w:rPr>
        <w:t>. В чл.10,ал.1 се създава нова точка 3 със следното съдържание:</w:t>
      </w:r>
      <w:r w:rsidRPr="009E70EF">
        <w:rPr>
          <w:rStyle w:val="alt"/>
          <w:shd w:val="clear" w:color="auto" w:fill="FFFFFF"/>
        </w:rPr>
        <w:t xml:space="preserve"> </w:t>
      </w:r>
      <w:r>
        <w:rPr>
          <w:rStyle w:val="alt"/>
          <w:shd w:val="clear" w:color="auto" w:fill="FFFFFF"/>
        </w:rPr>
        <w:t>„</w:t>
      </w:r>
      <w:r w:rsidRPr="009E70EF">
        <w:rPr>
          <w:rStyle w:val="alt"/>
          <w:shd w:val="clear" w:color="auto" w:fill="FFFFFF"/>
        </w:rPr>
        <w:t>влизане в сила на акт, с който е установен конфликт на интереси по </w:t>
      </w:r>
      <w:hyperlink r:id="rId4" w:history="1">
        <w:r w:rsidRPr="009E70EF">
          <w:rPr>
            <w:rStyle w:val="Hyperlink"/>
            <w:shd w:val="clear" w:color="auto" w:fill="FFFFFF"/>
          </w:rPr>
          <w:t>Закона за противодействие на корупцията и за отнемане на незаконно придобитото имущество</w:t>
        </w:r>
      </w:hyperlink>
      <w:r w:rsidRPr="009E70EF">
        <w:rPr>
          <w:rStyle w:val="Hyperlink"/>
          <w:shd w:val="clear" w:color="auto" w:fill="FFFFFF"/>
        </w:rPr>
        <w:t>.</w:t>
      </w:r>
      <w:r>
        <w:rPr>
          <w:rStyle w:val="Hyperlink"/>
          <w:shd w:val="clear" w:color="auto" w:fill="FFFFFF"/>
        </w:rPr>
        <w:t>“</w:t>
      </w:r>
    </w:p>
    <w:p w:rsidR="006E1905" w:rsidRPr="00BA14DF" w:rsidRDefault="006E1905" w:rsidP="006E1905">
      <w:pPr>
        <w:shd w:val="clear" w:color="auto" w:fill="FFFFFF"/>
        <w:spacing w:after="100" w:afterAutospacing="1"/>
        <w:ind w:firstLine="720"/>
        <w:jc w:val="both"/>
        <w:rPr>
          <w:rStyle w:val="Bodytext2Bold"/>
          <w:rFonts w:eastAsia="Calibri"/>
        </w:rPr>
      </w:pPr>
      <w:r>
        <w:rPr>
          <w:rStyle w:val="Bodytext2Bold"/>
          <w:rFonts w:eastAsia="Calibri"/>
        </w:rPr>
        <w:t>§.4</w:t>
      </w:r>
      <w:r w:rsidRPr="00BA14DF">
        <w:rPr>
          <w:rStyle w:val="Bodytext2Bold"/>
          <w:rFonts w:eastAsia="Calibri"/>
        </w:rPr>
        <w:t xml:space="preserve">.Чл.14,ал.1,т.3 се отменя; </w:t>
      </w:r>
    </w:p>
    <w:p w:rsidR="006E1905" w:rsidRDefault="006E1905" w:rsidP="006E1905">
      <w:pPr>
        <w:shd w:val="clear" w:color="auto" w:fill="FFFFFF"/>
        <w:spacing w:after="100" w:afterAutospacing="1"/>
        <w:ind w:firstLine="720"/>
        <w:jc w:val="both"/>
        <w:rPr>
          <w:rStyle w:val="Bodytext2Bold"/>
          <w:rFonts w:eastAsia="Calibri"/>
          <w:b w:val="0"/>
        </w:rPr>
      </w:pPr>
      <w:r>
        <w:rPr>
          <w:rStyle w:val="Bodytext2Bold"/>
          <w:rFonts w:eastAsia="Calibri"/>
        </w:rPr>
        <w:t xml:space="preserve">§.5. Чл. 25, ал. 1, т. 9 се изменя така: </w:t>
      </w:r>
      <w:r>
        <w:rPr>
          <w:rStyle w:val="Bodytext2Bold"/>
          <w:rFonts w:eastAsia="Calibri"/>
          <w:b w:val="0"/>
        </w:rPr>
        <w:t>„</w:t>
      </w:r>
      <w:r w:rsidRPr="00B5424B">
        <w:rPr>
          <w:rStyle w:val="Bodytext2Bold"/>
          <w:rFonts w:eastAsia="Calibri"/>
          <w:b w:val="0"/>
        </w:rPr>
        <w:t xml:space="preserve">Комисия </w:t>
      </w:r>
      <w:r>
        <w:rPr>
          <w:rStyle w:val="Bodytext2Bold"/>
          <w:rFonts w:eastAsia="Calibri"/>
          <w:b w:val="0"/>
        </w:rPr>
        <w:t>„</w:t>
      </w:r>
      <w:r w:rsidRPr="00B5424B">
        <w:rPr>
          <w:rStyle w:val="Bodytext2Bold"/>
          <w:rFonts w:eastAsia="Calibri"/>
          <w:b w:val="0"/>
        </w:rPr>
        <w:t>Обществен ред, транспорт и защита при бедствия</w:t>
      </w:r>
      <w:r>
        <w:rPr>
          <w:rStyle w:val="Bodytext2Bold"/>
          <w:rFonts w:eastAsia="Calibri"/>
          <w:b w:val="0"/>
        </w:rPr>
        <w:t>“</w:t>
      </w:r>
      <w:r w:rsidRPr="00B5424B">
        <w:rPr>
          <w:rStyle w:val="Bodytext2Bold"/>
          <w:rFonts w:eastAsia="Calibri"/>
          <w:b w:val="0"/>
        </w:rPr>
        <w:t>;</w:t>
      </w:r>
    </w:p>
    <w:p w:rsidR="006E1905" w:rsidRDefault="006E1905" w:rsidP="006E1905">
      <w:pPr>
        <w:shd w:val="clear" w:color="auto" w:fill="FFFFFF"/>
        <w:spacing w:after="100" w:afterAutospacing="1"/>
        <w:ind w:firstLine="720"/>
        <w:jc w:val="both"/>
        <w:rPr>
          <w:rStyle w:val="Bodytext2Bold"/>
          <w:rFonts w:eastAsia="Calibri"/>
          <w:b w:val="0"/>
        </w:rPr>
      </w:pPr>
      <w:r>
        <w:rPr>
          <w:rStyle w:val="Bodytext2Bold"/>
          <w:rFonts w:eastAsia="Calibri"/>
        </w:rPr>
        <w:t>§.6.</w:t>
      </w:r>
      <w:r w:rsidRPr="00B5424B">
        <w:rPr>
          <w:rStyle w:val="Bodytext2Bold"/>
          <w:rFonts w:eastAsia="Calibri"/>
        </w:rPr>
        <w:t xml:space="preserve"> </w:t>
      </w:r>
      <w:r>
        <w:rPr>
          <w:rStyle w:val="Bodytext2Bold"/>
          <w:rFonts w:eastAsia="Calibri"/>
        </w:rPr>
        <w:t xml:space="preserve">Чл. 25, ал. 1, т. 11 се изменя така: </w:t>
      </w:r>
      <w:r>
        <w:rPr>
          <w:rStyle w:val="Bodytext2Bold"/>
          <w:rFonts w:eastAsia="Calibri"/>
          <w:b w:val="0"/>
        </w:rPr>
        <w:t>„</w:t>
      </w:r>
      <w:r w:rsidRPr="00B5424B">
        <w:rPr>
          <w:rStyle w:val="Bodytext2Bold"/>
          <w:rFonts w:eastAsia="Calibri"/>
          <w:b w:val="0"/>
        </w:rPr>
        <w:t xml:space="preserve">Комисия </w:t>
      </w:r>
      <w:r>
        <w:rPr>
          <w:rStyle w:val="Bodytext2Bold"/>
          <w:rFonts w:eastAsia="Calibri"/>
          <w:b w:val="0"/>
        </w:rPr>
        <w:t>„Противодействие на корупцията“</w:t>
      </w:r>
      <w:r w:rsidRPr="00B5424B">
        <w:rPr>
          <w:rStyle w:val="Bodytext2Bold"/>
          <w:rFonts w:eastAsia="Calibri"/>
          <w:b w:val="0"/>
        </w:rPr>
        <w:t>;</w:t>
      </w:r>
    </w:p>
    <w:p w:rsidR="006E1905" w:rsidRPr="009E70EF" w:rsidRDefault="006E1905" w:rsidP="006E1905">
      <w:pPr>
        <w:shd w:val="clear" w:color="auto" w:fill="FFFFFF"/>
        <w:spacing w:after="100" w:afterAutospacing="1"/>
        <w:jc w:val="center"/>
        <w:rPr>
          <w:b/>
          <w:bCs/>
          <w:color w:val="222222"/>
          <w:lang w:eastAsia="bg-BG"/>
        </w:rPr>
      </w:pPr>
      <w:r w:rsidRPr="009E70EF">
        <w:rPr>
          <w:b/>
          <w:bCs/>
          <w:color w:val="222222"/>
          <w:lang w:eastAsia="bg-BG"/>
        </w:rPr>
        <w:t>Преходни и заключителни разпоредби</w:t>
      </w:r>
    </w:p>
    <w:p w:rsidR="006E1905" w:rsidRDefault="006E1905" w:rsidP="006E1905">
      <w:pPr>
        <w:shd w:val="clear" w:color="auto" w:fill="FFFFFF"/>
        <w:spacing w:after="100" w:afterAutospacing="1"/>
        <w:ind w:firstLine="720"/>
        <w:jc w:val="both"/>
        <w:rPr>
          <w:rStyle w:val="Bodytext2Bold"/>
          <w:rFonts w:eastAsia="Calibri"/>
        </w:rPr>
      </w:pPr>
      <w:r>
        <w:rPr>
          <w:rStyle w:val="Bodytext2Bold"/>
          <w:rFonts w:eastAsia="Calibri"/>
        </w:rPr>
        <w:t>§.7. Правилникът влиза в сила на 19. 06. 2018 г.</w:t>
      </w:r>
    </w:p>
    <w:p w:rsidR="006E1905" w:rsidRPr="00B5424B" w:rsidRDefault="006E1905" w:rsidP="006E1905">
      <w:pPr>
        <w:shd w:val="clear" w:color="auto" w:fill="FFFFFF"/>
        <w:spacing w:after="100" w:afterAutospacing="1"/>
        <w:ind w:firstLine="720"/>
        <w:jc w:val="both"/>
        <w:rPr>
          <w:rStyle w:val="Bodytext2Bold"/>
          <w:rFonts w:eastAsia="Calibri"/>
        </w:rPr>
      </w:pPr>
      <w:r>
        <w:rPr>
          <w:rStyle w:val="Bodytext2Bold"/>
          <w:rFonts w:eastAsia="Calibri"/>
        </w:rPr>
        <w:t>Правилникът е приет с Решение № 225, взето с Протокол № 11 от заседание на Общински съвет – Пловдив на 19. 06. 2018 г.</w:t>
      </w:r>
    </w:p>
    <w:p w:rsidR="006E1905" w:rsidRPr="008351BE" w:rsidRDefault="006E1905" w:rsidP="006E1905">
      <w:pPr>
        <w:rPr>
          <w:sz w:val="22"/>
          <w:lang w:val="bg-BG"/>
        </w:rPr>
      </w:pPr>
    </w:p>
    <w:p w:rsidR="006E1905" w:rsidRPr="008351BE" w:rsidRDefault="006E1905" w:rsidP="006E1905">
      <w:pPr>
        <w:rPr>
          <w:sz w:val="22"/>
          <w:lang w:val="bg-BG"/>
        </w:rPr>
      </w:pPr>
    </w:p>
    <w:p w:rsidR="006E1905" w:rsidRDefault="006E1905" w:rsidP="006E1905">
      <w:pPr>
        <w:rPr>
          <w:rFonts w:ascii="Hebar" w:hAnsi="Hebar"/>
          <w:sz w:val="44"/>
          <w:u w:val="single"/>
        </w:rPr>
      </w:pPr>
      <w:r>
        <w:rPr>
          <w:sz w:val="22"/>
          <w:lang w:val="bg-BG"/>
        </w:rPr>
        <w:br w:type="page"/>
      </w:r>
    </w:p>
    <w:p w:rsidR="000D14B3" w:rsidRDefault="002C57D7"/>
    <w:sectPr w:rsidR="000D1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ba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05"/>
    <w:rsid w:val="002C57D7"/>
    <w:rsid w:val="00395DC1"/>
    <w:rsid w:val="006E1905"/>
    <w:rsid w:val="0083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F36F7-75EA-4D8E-9255-0E942D5E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t">
    <w:name w:val="al_t"/>
    <w:rsid w:val="006E1905"/>
  </w:style>
  <w:style w:type="character" w:customStyle="1" w:styleId="Bodytext2Bold">
    <w:name w:val="Body text (2) + Bold"/>
    <w:rsid w:val="006E19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character" w:styleId="Hyperlink">
    <w:name w:val="Hyperlink"/>
    <w:uiPriority w:val="99"/>
    <w:unhideWhenUsed/>
    <w:rsid w:val="006E19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%20NavigateDocument('%D0%97%D0%9F%D0%9A%D0%9E%D0%9D%D0%9F%D0%98_2018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VParpulev</dc:creator>
  <cp:keywords/>
  <dc:description/>
  <cp:lastModifiedBy>VParpulev</cp:lastModifiedBy>
  <cp:revision>2</cp:revision>
  <dcterms:created xsi:type="dcterms:W3CDTF">2018-06-26T08:28:00Z</dcterms:created>
  <dcterms:modified xsi:type="dcterms:W3CDTF">2018-06-26T12:05:00Z</dcterms:modified>
</cp:coreProperties>
</file>